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bookmarkStart w:id="0" w:name="_Hlk97017913"/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8D21BE" w:rsidRPr="006E1344">
              <w:rPr>
                <w:rFonts w:ascii="Georgia" w:eastAsia="Calibri" w:hAnsi="Georgia" w:cs="Calibri"/>
                <w:b/>
                <w:sz w:val="20"/>
                <w:szCs w:val="20"/>
                <w:highlight w:val="yellow"/>
              </w:rPr>
              <w:t>__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6E1344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Pr="006E1344" w:rsidRDefault="008D21BE" w:rsidP="008D21BE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6E1344">
              <w:rPr>
                <w:rFonts w:ascii="Georgia" w:hAnsi="Georgia"/>
                <w:b/>
                <w:sz w:val="20"/>
                <w:szCs w:val="20"/>
                <w:lang w:eastAsia="it-IT"/>
              </w:rPr>
              <w:t xml:space="preserve">FORNITURA DI </w:t>
            </w:r>
            <w:r w:rsidRPr="006E1344">
              <w:rPr>
                <w:rFonts w:ascii="Georgia" w:hAnsi="Georgia"/>
                <w:b/>
                <w:sz w:val="20"/>
                <w:szCs w:val="20"/>
                <w:highlight w:val="yellow"/>
                <w:lang w:eastAsia="it-IT"/>
              </w:rPr>
              <w:t>______________________________</w:t>
            </w:r>
          </w:p>
        </w:tc>
      </w:tr>
      <w:tr w:rsidR="00792BF9" w:rsidRPr="006E1344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F64ECC" w:rsidRPr="006E1344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  <w:highlight w:val="yellow"/>
              </w:rPr>
              <w:t xml:space="preserve">CIG </w:t>
            </w:r>
            <w:r w:rsidR="008D21BE" w:rsidRPr="006E1344">
              <w:rPr>
                <w:rFonts w:ascii="Georgia" w:eastAsia="Calibri" w:hAnsi="Georgia" w:cs="Calibri"/>
                <w:b/>
                <w:sz w:val="20"/>
                <w:szCs w:val="20"/>
                <w:highlight w:val="yellow"/>
              </w:rPr>
              <w:t>____________________</w:t>
            </w:r>
          </w:p>
        </w:tc>
      </w:tr>
    </w:tbl>
    <w:p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, </w:t>
      </w:r>
      <w:proofErr w:type="spellStart"/>
      <w:r w:rsidR="00A1212E" w:rsidRPr="006E1344">
        <w:rPr>
          <w:rFonts w:ascii="Georgia" w:eastAsia="Calibri" w:hAnsi="Georgia" w:cs="Calibri"/>
          <w:sz w:val="20"/>
          <w:szCs w:val="20"/>
        </w:rPr>
        <w:t>na</w:t>
      </w:r>
      <w:r w:rsidR="00993F91" w:rsidRPr="006E1344">
        <w:rPr>
          <w:rFonts w:ascii="Georgia" w:eastAsia="Calibri" w:hAnsi="Georgia" w:cs="Calibri"/>
          <w:sz w:val="20"/>
          <w:szCs w:val="20"/>
        </w:rPr>
        <w:t>t</w:t>
      </w:r>
      <w:proofErr w:type="spellEnd"/>
      <w:r w:rsidR="00993F91" w:rsidRPr="006E1344">
        <w:rPr>
          <w:rFonts w:ascii="Georgia" w:eastAsia="Calibri" w:hAnsi="Georgia" w:cs="Calibri"/>
          <w:sz w:val="20"/>
          <w:szCs w:val="20"/>
        </w:rPr>
        <w:t>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 xml:space="preserve">Per quanto sopra dichiarato, si adducono i seguenti motivi, secondo quanto specificato dall’art. 98 del </w:t>
      </w:r>
      <w:proofErr w:type="gramStart"/>
      <w:r w:rsidRPr="006E1344">
        <w:rPr>
          <w:rFonts w:ascii="Georgia" w:eastAsia="Calibri" w:hAnsi="Georgia" w:cs="Calibri"/>
          <w:sz w:val="20"/>
          <w:szCs w:val="20"/>
        </w:rPr>
        <w:t>D.Lgs</w:t>
      </w:r>
      <w:proofErr w:type="gramEnd"/>
      <w:r w:rsidRPr="006E1344">
        <w:rPr>
          <w:rFonts w:ascii="Georgia" w:eastAsia="Calibri" w:hAnsi="Georgia" w:cs="Calibri"/>
          <w:sz w:val="20"/>
          <w:szCs w:val="20"/>
        </w:rPr>
        <w:t>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bookmarkStart w:id="1" w:name="_GoBack"/>
      <w:bookmarkEnd w:id="1"/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BB64BF2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21</cp:revision>
  <dcterms:created xsi:type="dcterms:W3CDTF">2022-03-01T08:21:00Z</dcterms:created>
  <dcterms:modified xsi:type="dcterms:W3CDTF">2023-08-21T14:34:00Z</dcterms:modified>
</cp:coreProperties>
</file>